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49BAD" w14:textId="5696A3C7" w:rsidR="00353BF3" w:rsidRDefault="00353BF3" w:rsidP="00353B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Supplemental Exhibit S1. Characteristics of the cohort at Look AHEAD enrollment (N=233).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965"/>
        <w:gridCol w:w="3780"/>
      </w:tblGrid>
      <w:tr w:rsidR="00353BF3" w14:paraId="2D78854A" w14:textId="77777777" w:rsidTr="009C402B">
        <w:tc>
          <w:tcPr>
            <w:tcW w:w="2965" w:type="dxa"/>
          </w:tcPr>
          <w:p w14:paraId="28550308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</w:p>
        </w:tc>
        <w:tc>
          <w:tcPr>
            <w:tcW w:w="3780" w:type="dxa"/>
          </w:tcPr>
          <w:p w14:paraId="606212CF" w14:textId="4794F7F9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Mea</w:t>
            </w:r>
            <w:r w:rsidR="003F100B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(SD) or N (%)</w:t>
            </w:r>
          </w:p>
        </w:tc>
      </w:tr>
      <w:tr w:rsidR="00353BF3" w14:paraId="3237353D" w14:textId="77777777" w:rsidTr="009C402B">
        <w:tc>
          <w:tcPr>
            <w:tcW w:w="2965" w:type="dxa"/>
          </w:tcPr>
          <w:p w14:paraId="039E258E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Age, years</w:t>
            </w:r>
          </w:p>
        </w:tc>
        <w:tc>
          <w:tcPr>
            <w:tcW w:w="3780" w:type="dxa"/>
          </w:tcPr>
          <w:p w14:paraId="65135881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57.4 (6.4)</w:t>
            </w:r>
          </w:p>
        </w:tc>
      </w:tr>
      <w:tr w:rsidR="00353BF3" w14:paraId="3DAE6474" w14:textId="77777777" w:rsidTr="009C402B">
        <w:tc>
          <w:tcPr>
            <w:tcW w:w="2965" w:type="dxa"/>
          </w:tcPr>
          <w:p w14:paraId="0B023FFA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Diabetes duration, years</w:t>
            </w:r>
          </w:p>
        </w:tc>
        <w:tc>
          <w:tcPr>
            <w:tcW w:w="3780" w:type="dxa"/>
          </w:tcPr>
          <w:p w14:paraId="705D12FD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 (6.5)</w:t>
            </w:r>
          </w:p>
        </w:tc>
      </w:tr>
      <w:tr w:rsidR="00353BF3" w14:paraId="10728193" w14:textId="77777777" w:rsidTr="009C402B">
        <w:tc>
          <w:tcPr>
            <w:tcW w:w="2965" w:type="dxa"/>
          </w:tcPr>
          <w:p w14:paraId="66508962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HbA1c, mmol/mol</w:t>
            </w:r>
          </w:p>
        </w:tc>
        <w:tc>
          <w:tcPr>
            <w:tcW w:w="3780" w:type="dxa"/>
          </w:tcPr>
          <w:p w14:paraId="3AB36D3D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38.4 (7.5)</w:t>
            </w:r>
          </w:p>
        </w:tc>
      </w:tr>
      <w:tr w:rsidR="00353BF3" w14:paraId="7420949B" w14:textId="77777777" w:rsidTr="009C402B">
        <w:tc>
          <w:tcPr>
            <w:tcW w:w="2965" w:type="dxa"/>
          </w:tcPr>
          <w:p w14:paraId="13E191A9" w14:textId="77777777" w:rsidR="00353BF3" w:rsidRPr="00717967" w:rsidRDefault="00353BF3" w:rsidP="009C402B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Body mass index, kg/m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780" w:type="dxa"/>
          </w:tcPr>
          <w:p w14:paraId="4F9DCF25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35.5 (5.6)</w:t>
            </w:r>
          </w:p>
        </w:tc>
      </w:tr>
      <w:tr w:rsidR="00353BF3" w14:paraId="06010CFE" w14:textId="77777777" w:rsidTr="009C402B">
        <w:tc>
          <w:tcPr>
            <w:tcW w:w="2965" w:type="dxa"/>
          </w:tcPr>
          <w:p w14:paraId="20F1FA2B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  <w:p w14:paraId="7E1700D6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Female</w:t>
            </w:r>
          </w:p>
          <w:p w14:paraId="5387FAF1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Male</w:t>
            </w:r>
          </w:p>
        </w:tc>
        <w:tc>
          <w:tcPr>
            <w:tcW w:w="3780" w:type="dxa"/>
          </w:tcPr>
          <w:p w14:paraId="22B2CA4B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075173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 (73%)</w:t>
            </w:r>
          </w:p>
          <w:p w14:paraId="73CC7713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 (27%)</w:t>
            </w:r>
          </w:p>
        </w:tc>
      </w:tr>
      <w:tr w:rsidR="00353BF3" w14:paraId="233B5760" w14:textId="77777777" w:rsidTr="009C402B">
        <w:tc>
          <w:tcPr>
            <w:tcW w:w="2965" w:type="dxa"/>
          </w:tcPr>
          <w:p w14:paraId="715C0DC4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  <w:p w14:paraId="7388F975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High school</w:t>
            </w:r>
          </w:p>
          <w:p w14:paraId="68D6F503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College graduate</w:t>
            </w:r>
          </w:p>
          <w:p w14:paraId="19826981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Post college</w:t>
            </w:r>
          </w:p>
          <w:p w14:paraId="3B16458B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Other</w:t>
            </w:r>
          </w:p>
        </w:tc>
        <w:tc>
          <w:tcPr>
            <w:tcW w:w="3780" w:type="dxa"/>
          </w:tcPr>
          <w:p w14:paraId="6076AA81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77FBDE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 (51%)</w:t>
            </w:r>
          </w:p>
          <w:p w14:paraId="6D0647CA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 (19%)</w:t>
            </w:r>
          </w:p>
          <w:p w14:paraId="24FD0FEA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 (26%)</w:t>
            </w:r>
          </w:p>
          <w:p w14:paraId="1B583D7B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(4.5%)</w:t>
            </w:r>
          </w:p>
        </w:tc>
      </w:tr>
      <w:tr w:rsidR="00353BF3" w14:paraId="5930E47F" w14:textId="77777777" w:rsidTr="009C402B">
        <w:tc>
          <w:tcPr>
            <w:tcW w:w="2965" w:type="dxa"/>
          </w:tcPr>
          <w:p w14:paraId="3693C07D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Race/Ethnicity</w:t>
            </w:r>
          </w:p>
          <w:p w14:paraId="5D4C413E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African American</w:t>
            </w:r>
          </w:p>
          <w:p w14:paraId="516FCC73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American Indian</w:t>
            </w:r>
          </w:p>
          <w:p w14:paraId="49034B51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Hispanic/Latino</w:t>
            </w:r>
          </w:p>
          <w:p w14:paraId="1E6D3FB7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NonHispanic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White</w:t>
            </w:r>
          </w:p>
          <w:p w14:paraId="6032086D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Other/Multiple</w:t>
            </w:r>
          </w:p>
        </w:tc>
        <w:tc>
          <w:tcPr>
            <w:tcW w:w="3780" w:type="dxa"/>
          </w:tcPr>
          <w:p w14:paraId="7A7A193B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26F242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47(21%)</w:t>
            </w:r>
          </w:p>
          <w:p w14:paraId="26289157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(0%)</w:t>
            </w:r>
          </w:p>
          <w:p w14:paraId="7D5C7564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(2%)</w:t>
            </w:r>
          </w:p>
          <w:p w14:paraId="5F1085C5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 (74%)</w:t>
            </w:r>
          </w:p>
          <w:p w14:paraId="17E8CDEE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(2%)</w:t>
            </w:r>
          </w:p>
        </w:tc>
      </w:tr>
      <w:tr w:rsidR="00353BF3" w14:paraId="28EDDC45" w14:textId="77777777" w:rsidTr="009C402B">
        <w:tc>
          <w:tcPr>
            <w:tcW w:w="2965" w:type="dxa"/>
          </w:tcPr>
          <w:p w14:paraId="43BACF74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Intervention assignment</w:t>
            </w:r>
          </w:p>
          <w:p w14:paraId="70B55D85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DSE</w:t>
            </w:r>
          </w:p>
          <w:p w14:paraId="78D1A2FC" w14:textId="77777777" w:rsidR="00353BF3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ILI</w:t>
            </w:r>
          </w:p>
        </w:tc>
        <w:tc>
          <w:tcPr>
            <w:tcW w:w="3780" w:type="dxa"/>
          </w:tcPr>
          <w:p w14:paraId="1D669E80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DB5F35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 (48%)</w:t>
            </w:r>
          </w:p>
          <w:p w14:paraId="6EE02B66" w14:textId="77777777" w:rsidR="00353BF3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 (52%)</w:t>
            </w:r>
          </w:p>
        </w:tc>
      </w:tr>
    </w:tbl>
    <w:p w14:paraId="4828126A" w14:textId="5608325D" w:rsidR="00353BF3" w:rsidRDefault="003F100B" w:rsidP="00353B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Abbreviations:  DSE=Diabetes Support and Education; ILI=Intensive Lifestyle Intervention; SD=Standard Deviation</w:t>
      </w:r>
      <w:r w:rsidR="00145A25">
        <w:rPr>
          <w:rFonts w:ascii="Times New Roman" w:hAnsi="Times New Roman" w:cs="Times New Roman"/>
          <w:sz w:val="24"/>
          <w:szCs w:val="24"/>
        </w:rPr>
        <w:t>.</w:t>
      </w:r>
    </w:p>
    <w:p w14:paraId="4457540F" w14:textId="1F163CC2" w:rsidR="00353BF3" w:rsidRDefault="00353BF3" w:rsidP="00353B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5409E56" w14:textId="77777777" w:rsidR="00353BF3" w:rsidRPr="00E954D6" w:rsidRDefault="00353BF3" w:rsidP="00353BF3">
      <w:pPr>
        <w:rPr>
          <w:rFonts w:ascii="Times New Roman" w:hAnsi="Times New Roman" w:cs="Times New Roman"/>
          <w:sz w:val="24"/>
          <w:szCs w:val="24"/>
        </w:rPr>
      </w:pPr>
      <w:r w:rsidRPr="00E954D6">
        <w:rPr>
          <w:rFonts w:ascii="Times New Roman" w:hAnsi="Times New Roman" w:cs="Times New Roman"/>
          <w:sz w:val="24"/>
          <w:szCs w:val="24"/>
        </w:rPr>
        <w:lastRenderedPageBreak/>
        <w:t>Supplemental Exhibit S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954D6">
        <w:rPr>
          <w:rFonts w:ascii="Times New Roman" w:hAnsi="Times New Roman" w:cs="Times New Roman"/>
          <w:sz w:val="24"/>
          <w:szCs w:val="24"/>
        </w:rPr>
        <w:t>: Mean cytokine</w:t>
      </w:r>
      <w:r>
        <w:rPr>
          <w:rFonts w:ascii="Times New Roman" w:hAnsi="Times New Roman" w:cs="Times New Roman"/>
          <w:sz w:val="24"/>
          <w:szCs w:val="24"/>
        </w:rPr>
        <w:t xml:space="preserve"> concentrations</w:t>
      </w:r>
      <w:r w:rsidRPr="00E954D6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E954D6">
        <w:rPr>
          <w:rFonts w:ascii="Times New Roman" w:hAnsi="Times New Roman" w:cs="Times New Roman"/>
          <w:sz w:val="24"/>
          <w:szCs w:val="24"/>
        </w:rPr>
        <w:t>back-transformed</w:t>
      </w:r>
      <w:proofErr w:type="gramEnd"/>
      <w:r w:rsidRPr="00E954D6">
        <w:rPr>
          <w:rFonts w:ascii="Times New Roman" w:hAnsi="Times New Roman" w:cs="Times New Roman"/>
          <w:sz w:val="24"/>
          <w:szCs w:val="24"/>
        </w:rPr>
        <w:t xml:space="preserve"> from log values) and brain MRI volumes at baseline and follow-up by intervention assignment.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965"/>
        <w:gridCol w:w="1980"/>
        <w:gridCol w:w="2160"/>
        <w:gridCol w:w="1440"/>
      </w:tblGrid>
      <w:tr w:rsidR="00353BF3" w:rsidRPr="00E954D6" w14:paraId="394336C5" w14:textId="77777777" w:rsidTr="009C402B">
        <w:tc>
          <w:tcPr>
            <w:tcW w:w="2965" w:type="dxa"/>
          </w:tcPr>
          <w:p w14:paraId="7B072FBE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5DBF7871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DSE (N=107)</w:t>
            </w:r>
          </w:p>
          <w:p w14:paraId="157C80F6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Mean (SE)</w:t>
            </w:r>
          </w:p>
        </w:tc>
        <w:tc>
          <w:tcPr>
            <w:tcW w:w="2160" w:type="dxa"/>
          </w:tcPr>
          <w:p w14:paraId="646C2526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ILI (N=116)</w:t>
            </w:r>
          </w:p>
          <w:p w14:paraId="23D9FD18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Mean (SE)</w:t>
            </w:r>
          </w:p>
        </w:tc>
        <w:tc>
          <w:tcPr>
            <w:tcW w:w="1440" w:type="dxa"/>
          </w:tcPr>
          <w:p w14:paraId="7CCF56D5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353BF3" w:rsidRPr="00E954D6" w14:paraId="545E429D" w14:textId="77777777" w:rsidTr="009C402B">
        <w:tc>
          <w:tcPr>
            <w:tcW w:w="2965" w:type="dxa"/>
          </w:tcPr>
          <w:p w14:paraId="6298F41D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Adiponectin (µg/mL)</w:t>
            </w:r>
          </w:p>
          <w:p w14:paraId="20D9E07E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Baseline</w:t>
            </w:r>
          </w:p>
          <w:p w14:paraId="61860116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Follow-up</w:t>
            </w:r>
          </w:p>
          <w:p w14:paraId="6CE4957C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Change</w:t>
            </w:r>
          </w:p>
        </w:tc>
        <w:tc>
          <w:tcPr>
            <w:tcW w:w="1980" w:type="dxa"/>
          </w:tcPr>
          <w:p w14:paraId="1847B6DA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3E85F7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6.53 (0.47)</w:t>
            </w:r>
          </w:p>
          <w:p w14:paraId="03A61420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6.22 (0.40)</w:t>
            </w:r>
          </w:p>
          <w:p w14:paraId="155EB65E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0.95 (0.06)</w:t>
            </w:r>
          </w:p>
        </w:tc>
        <w:tc>
          <w:tcPr>
            <w:tcW w:w="2160" w:type="dxa"/>
          </w:tcPr>
          <w:p w14:paraId="6D86E41A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E99CDF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6.60 (0.42)</w:t>
            </w:r>
          </w:p>
          <w:p w14:paraId="1F3418B7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6.68 (0.42)</w:t>
            </w:r>
          </w:p>
          <w:p w14:paraId="2CA4E824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1.01 (0.05)</w:t>
            </w:r>
          </w:p>
        </w:tc>
        <w:tc>
          <w:tcPr>
            <w:tcW w:w="1440" w:type="dxa"/>
          </w:tcPr>
          <w:p w14:paraId="4D6A87BE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E655A0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  <w:p w14:paraId="416F872F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  <w:p w14:paraId="6EA1E86B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</w:tr>
      <w:tr w:rsidR="00353BF3" w:rsidRPr="00E954D6" w14:paraId="049DD750" w14:textId="77777777" w:rsidTr="009C402B">
        <w:tc>
          <w:tcPr>
            <w:tcW w:w="2965" w:type="dxa"/>
          </w:tcPr>
          <w:p w14:paraId="3F2E50AF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Leptin (ng/mL)</w:t>
            </w:r>
          </w:p>
          <w:p w14:paraId="6EDA26A2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Baseline</w:t>
            </w:r>
          </w:p>
          <w:p w14:paraId="4209059E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Follow-up</w:t>
            </w:r>
          </w:p>
          <w:p w14:paraId="6F296679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Change</w:t>
            </w:r>
          </w:p>
        </w:tc>
        <w:tc>
          <w:tcPr>
            <w:tcW w:w="1980" w:type="dxa"/>
          </w:tcPr>
          <w:p w14:paraId="224D1543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357500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31.94 (2.01)</w:t>
            </w:r>
          </w:p>
          <w:p w14:paraId="57D62351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32.82 (2.52)</w:t>
            </w:r>
          </w:p>
          <w:p w14:paraId="4D15BB9C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1.03 (0.05)</w:t>
            </w:r>
          </w:p>
        </w:tc>
        <w:tc>
          <w:tcPr>
            <w:tcW w:w="2160" w:type="dxa"/>
          </w:tcPr>
          <w:p w14:paraId="55CB30B4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184BD8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30.51 (1.93)</w:t>
            </w:r>
          </w:p>
          <w:p w14:paraId="1222913C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28.35 (2.00)</w:t>
            </w:r>
          </w:p>
          <w:p w14:paraId="532A76B3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0.93 (0.04)</w:t>
            </w:r>
          </w:p>
        </w:tc>
        <w:tc>
          <w:tcPr>
            <w:tcW w:w="1440" w:type="dxa"/>
          </w:tcPr>
          <w:p w14:paraId="1F188AF2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971832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  <w:p w14:paraId="3E87E512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  <w:p w14:paraId="7E6BB223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353BF3" w:rsidRPr="00E954D6" w14:paraId="221F1E86" w14:textId="77777777" w:rsidTr="009C402B">
        <w:tc>
          <w:tcPr>
            <w:tcW w:w="2965" w:type="dxa"/>
          </w:tcPr>
          <w:p w14:paraId="3659CF6F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IL-6 (pg/mL)</w:t>
            </w:r>
          </w:p>
          <w:p w14:paraId="2E77B815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Baseline</w:t>
            </w:r>
          </w:p>
          <w:p w14:paraId="41DDC08A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Follow-up</w:t>
            </w:r>
          </w:p>
          <w:p w14:paraId="73304FD6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Change</w:t>
            </w:r>
          </w:p>
        </w:tc>
        <w:tc>
          <w:tcPr>
            <w:tcW w:w="1980" w:type="dxa"/>
          </w:tcPr>
          <w:p w14:paraId="1F73BF8D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8852F9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3.03 (0.18)</w:t>
            </w:r>
          </w:p>
          <w:p w14:paraId="26E3F0A0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3.39 (0.19)</w:t>
            </w:r>
          </w:p>
          <w:p w14:paraId="1192FF9F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1.13 (0.06)</w:t>
            </w:r>
          </w:p>
        </w:tc>
        <w:tc>
          <w:tcPr>
            <w:tcW w:w="2160" w:type="dxa"/>
          </w:tcPr>
          <w:p w14:paraId="4F6533E7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850725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2.70 (0.15)</w:t>
            </w:r>
          </w:p>
          <w:p w14:paraId="22701BAB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3.26 (0.22)</w:t>
            </w:r>
          </w:p>
          <w:p w14:paraId="41E22119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1.20 (0.08)</w:t>
            </w:r>
          </w:p>
        </w:tc>
        <w:tc>
          <w:tcPr>
            <w:tcW w:w="1440" w:type="dxa"/>
          </w:tcPr>
          <w:p w14:paraId="1B1C9BD8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936631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  <w:p w14:paraId="38C42C89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  <w:p w14:paraId="58ED493A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</w:tr>
      <w:tr w:rsidR="00353BF3" w:rsidRPr="00E954D6" w14:paraId="2EB8F551" w14:textId="77777777" w:rsidTr="009C402B">
        <w:tc>
          <w:tcPr>
            <w:tcW w:w="2965" w:type="dxa"/>
          </w:tcPr>
          <w:p w14:paraId="1EE2B61A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VEGF (pg/mL)</w:t>
            </w:r>
          </w:p>
          <w:p w14:paraId="7A70B87E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Baseline</w:t>
            </w:r>
          </w:p>
          <w:p w14:paraId="5162AAB1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Follow-up</w:t>
            </w:r>
          </w:p>
          <w:p w14:paraId="513B17F3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Change</w:t>
            </w:r>
          </w:p>
        </w:tc>
        <w:tc>
          <w:tcPr>
            <w:tcW w:w="1980" w:type="dxa"/>
          </w:tcPr>
          <w:p w14:paraId="6312A256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EAAE02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249.5 (19.5)</w:t>
            </w:r>
          </w:p>
          <w:p w14:paraId="32226ABA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215.4 (17.0)</w:t>
            </w:r>
          </w:p>
          <w:p w14:paraId="6D653FE7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0.87 (0.04)</w:t>
            </w:r>
          </w:p>
        </w:tc>
        <w:tc>
          <w:tcPr>
            <w:tcW w:w="2160" w:type="dxa"/>
          </w:tcPr>
          <w:p w14:paraId="6051750E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0488E8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238.9 (17.0)</w:t>
            </w:r>
          </w:p>
          <w:p w14:paraId="3904F88F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224.5 (18.7)</w:t>
            </w:r>
          </w:p>
          <w:p w14:paraId="0EC05C58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0.89 (0.04)</w:t>
            </w:r>
          </w:p>
        </w:tc>
        <w:tc>
          <w:tcPr>
            <w:tcW w:w="1440" w:type="dxa"/>
          </w:tcPr>
          <w:p w14:paraId="04A36002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6DD82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  <w:p w14:paraId="3E8C8138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  <w:p w14:paraId="2F4615A4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</w:tr>
      <w:tr w:rsidR="00353BF3" w:rsidRPr="00E954D6" w14:paraId="344253A9" w14:textId="77777777" w:rsidTr="009C402B">
        <w:tc>
          <w:tcPr>
            <w:tcW w:w="2965" w:type="dxa"/>
          </w:tcPr>
          <w:p w14:paraId="08A7FBDF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Brain volume (cc)*</w:t>
            </w:r>
          </w:p>
          <w:p w14:paraId="2F764C84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Follow-up</w:t>
            </w:r>
          </w:p>
        </w:tc>
        <w:tc>
          <w:tcPr>
            <w:tcW w:w="1980" w:type="dxa"/>
          </w:tcPr>
          <w:p w14:paraId="686227C3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9C4C71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1096 (3)</w:t>
            </w:r>
          </w:p>
        </w:tc>
        <w:tc>
          <w:tcPr>
            <w:tcW w:w="2160" w:type="dxa"/>
          </w:tcPr>
          <w:p w14:paraId="3F2D5468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0BECF4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1099 (3)</w:t>
            </w:r>
          </w:p>
        </w:tc>
        <w:tc>
          <w:tcPr>
            <w:tcW w:w="1440" w:type="dxa"/>
          </w:tcPr>
          <w:p w14:paraId="698E17F1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396773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353BF3" w:rsidRPr="00E954D6" w14:paraId="4A2C74BB" w14:textId="77777777" w:rsidTr="009C402B">
        <w:tc>
          <w:tcPr>
            <w:tcW w:w="2965" w:type="dxa"/>
          </w:tcPr>
          <w:p w14:paraId="6F904CAA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Gray matter volume (cc)*</w:t>
            </w:r>
          </w:p>
          <w:p w14:paraId="0DDA0089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Follow-up</w:t>
            </w:r>
          </w:p>
        </w:tc>
        <w:tc>
          <w:tcPr>
            <w:tcW w:w="1980" w:type="dxa"/>
          </w:tcPr>
          <w:p w14:paraId="7F533519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28FC2A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601 (3)</w:t>
            </w:r>
          </w:p>
        </w:tc>
        <w:tc>
          <w:tcPr>
            <w:tcW w:w="2160" w:type="dxa"/>
          </w:tcPr>
          <w:p w14:paraId="5D5EA94E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91EB35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604 (3)</w:t>
            </w:r>
          </w:p>
        </w:tc>
        <w:tc>
          <w:tcPr>
            <w:tcW w:w="1440" w:type="dxa"/>
          </w:tcPr>
          <w:p w14:paraId="5FF909DF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FCA400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</w:tr>
      <w:tr w:rsidR="00353BF3" w:rsidRPr="00E954D6" w14:paraId="176EB3EC" w14:textId="77777777" w:rsidTr="009C402B">
        <w:tc>
          <w:tcPr>
            <w:tcW w:w="2965" w:type="dxa"/>
          </w:tcPr>
          <w:p w14:paraId="268716F5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White matter volume(cc)*</w:t>
            </w:r>
          </w:p>
          <w:p w14:paraId="2788737F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Follow-up</w:t>
            </w:r>
          </w:p>
        </w:tc>
        <w:tc>
          <w:tcPr>
            <w:tcW w:w="1980" w:type="dxa"/>
          </w:tcPr>
          <w:p w14:paraId="38C39558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453260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494 (2)</w:t>
            </w:r>
          </w:p>
        </w:tc>
        <w:tc>
          <w:tcPr>
            <w:tcW w:w="2160" w:type="dxa"/>
          </w:tcPr>
          <w:p w14:paraId="73AA6BCE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F6C35B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494 (2)</w:t>
            </w:r>
          </w:p>
        </w:tc>
        <w:tc>
          <w:tcPr>
            <w:tcW w:w="1440" w:type="dxa"/>
          </w:tcPr>
          <w:p w14:paraId="74B16E45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E042C7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</w:tr>
    </w:tbl>
    <w:p w14:paraId="2F5991B3" w14:textId="77777777" w:rsidR="003F100B" w:rsidRDefault="00353BF3" w:rsidP="003F100B">
      <w:pPr>
        <w:rPr>
          <w:rFonts w:ascii="Times New Roman" w:hAnsi="Times New Roman" w:cs="Times New Roman"/>
          <w:sz w:val="24"/>
          <w:szCs w:val="24"/>
        </w:rPr>
      </w:pPr>
      <w:r w:rsidRPr="00E954D6">
        <w:rPr>
          <w:rFonts w:ascii="Times New Roman" w:hAnsi="Times New Roman" w:cs="Times New Roman"/>
          <w:sz w:val="24"/>
          <w:szCs w:val="24"/>
        </w:rPr>
        <w:t>*With covariate adjustment for intracranial volume</w:t>
      </w:r>
      <w:r w:rsidR="003F100B" w:rsidRPr="003F100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BF5235" w14:textId="482CC679" w:rsidR="003F100B" w:rsidRDefault="003F100B" w:rsidP="003F10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Abbreviations: BMI=body mass index; DSE=Diabetes Support and Education; ILI=Intensive Lifestyle Intervention; IL-6=interleukin 6; </w:t>
      </w:r>
      <w:r w:rsidRPr="00E954D6">
        <w:rPr>
          <w:rFonts w:ascii="Times New Roman" w:hAnsi="Times New Roman" w:cs="Times New Roman"/>
          <w:sz w:val="24"/>
          <w:szCs w:val="24"/>
        </w:rPr>
        <w:t>ng/mL</w:t>
      </w:r>
      <w:r>
        <w:rPr>
          <w:rFonts w:ascii="Times New Roman" w:hAnsi="Times New Roman" w:cs="Times New Roman"/>
          <w:sz w:val="24"/>
          <w:szCs w:val="24"/>
        </w:rPr>
        <w:t xml:space="preserve">=nanograms per milliliter; </w:t>
      </w:r>
      <w:r w:rsidRPr="00E954D6">
        <w:rPr>
          <w:rFonts w:ascii="Times New Roman" w:hAnsi="Times New Roman" w:cs="Times New Roman"/>
          <w:sz w:val="24"/>
          <w:szCs w:val="24"/>
        </w:rPr>
        <w:t>pg/mL</w:t>
      </w:r>
      <w:r>
        <w:rPr>
          <w:rFonts w:ascii="Times New Roman" w:hAnsi="Times New Roman" w:cs="Times New Roman"/>
          <w:sz w:val="24"/>
          <w:szCs w:val="24"/>
        </w:rPr>
        <w:t>=picograms per milliliter; µ</w:t>
      </w:r>
      <w:r w:rsidRPr="00E954D6">
        <w:rPr>
          <w:rFonts w:ascii="Times New Roman" w:hAnsi="Times New Roman" w:cs="Times New Roman"/>
          <w:sz w:val="24"/>
          <w:szCs w:val="24"/>
        </w:rPr>
        <w:t>g/mL</w:t>
      </w:r>
      <w:r>
        <w:rPr>
          <w:rFonts w:ascii="Times New Roman" w:hAnsi="Times New Roman" w:cs="Times New Roman"/>
          <w:sz w:val="24"/>
          <w:szCs w:val="24"/>
        </w:rPr>
        <w:t>=micrograms per milliliter; VEGF=vascular endothelial growth factor.</w:t>
      </w:r>
      <w:r w:rsidRPr="003F100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F9203B" w14:textId="0CC1AB80" w:rsidR="00353BF3" w:rsidRPr="00E954D6" w:rsidRDefault="00353BF3" w:rsidP="00353BF3">
      <w:pPr>
        <w:rPr>
          <w:rFonts w:ascii="Times New Roman" w:hAnsi="Times New Roman" w:cs="Times New Roman"/>
          <w:sz w:val="24"/>
          <w:szCs w:val="24"/>
        </w:rPr>
      </w:pPr>
      <w:r w:rsidRPr="00E954D6">
        <w:rPr>
          <w:rFonts w:ascii="Times New Roman" w:hAnsi="Times New Roman" w:cs="Times New Roman"/>
          <w:sz w:val="24"/>
          <w:szCs w:val="24"/>
        </w:rPr>
        <w:br w:type="page"/>
      </w:r>
    </w:p>
    <w:p w14:paraId="4C563373" w14:textId="3325A309" w:rsidR="00353BF3" w:rsidRPr="00E954D6" w:rsidRDefault="00353BF3" w:rsidP="00353BF3">
      <w:pPr>
        <w:rPr>
          <w:rFonts w:ascii="Times New Roman" w:hAnsi="Times New Roman" w:cs="Times New Roman"/>
          <w:sz w:val="24"/>
          <w:szCs w:val="24"/>
        </w:rPr>
      </w:pPr>
      <w:r w:rsidRPr="00E954D6">
        <w:rPr>
          <w:rFonts w:ascii="Times New Roman" w:hAnsi="Times New Roman" w:cs="Times New Roman"/>
          <w:sz w:val="24"/>
          <w:szCs w:val="24"/>
        </w:rPr>
        <w:lastRenderedPageBreak/>
        <w:t>Supplemental Exhibit 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E954D6">
        <w:rPr>
          <w:rFonts w:ascii="Times New Roman" w:hAnsi="Times New Roman" w:cs="Times New Roman"/>
          <w:sz w:val="24"/>
          <w:szCs w:val="24"/>
        </w:rPr>
        <w:t xml:space="preserve">: Relationships (standardized slopes and 95% confidence intervals) that mean cytokine </w:t>
      </w:r>
      <w:r>
        <w:rPr>
          <w:rFonts w:ascii="Times New Roman" w:hAnsi="Times New Roman" w:cs="Times New Roman"/>
          <w:sz w:val="24"/>
          <w:szCs w:val="24"/>
        </w:rPr>
        <w:t>concentrations</w:t>
      </w:r>
      <w:r w:rsidRPr="00E954D6">
        <w:rPr>
          <w:rFonts w:ascii="Times New Roman" w:hAnsi="Times New Roman" w:cs="Times New Roman"/>
          <w:sz w:val="24"/>
          <w:szCs w:val="24"/>
        </w:rPr>
        <w:t xml:space="preserve"> (predictors) and changes in cytokine </w:t>
      </w:r>
      <w:r>
        <w:rPr>
          <w:rFonts w:ascii="Times New Roman" w:hAnsi="Times New Roman" w:cs="Times New Roman"/>
          <w:sz w:val="24"/>
          <w:szCs w:val="24"/>
        </w:rPr>
        <w:t>concentrations</w:t>
      </w:r>
      <w:r w:rsidRPr="00E954D6">
        <w:rPr>
          <w:rFonts w:ascii="Times New Roman" w:hAnsi="Times New Roman" w:cs="Times New Roman"/>
          <w:sz w:val="24"/>
          <w:szCs w:val="24"/>
        </w:rPr>
        <w:t xml:space="preserve"> </w:t>
      </w:r>
      <w:r w:rsidR="006F47BD">
        <w:rPr>
          <w:rFonts w:ascii="Times New Roman" w:hAnsi="Times New Roman" w:cs="Times New Roman"/>
          <w:sz w:val="24"/>
          <w:szCs w:val="24"/>
        </w:rPr>
        <w:t xml:space="preserve">from baseline to follow-up </w:t>
      </w:r>
      <w:r w:rsidRPr="00E954D6">
        <w:rPr>
          <w:rFonts w:ascii="Times New Roman" w:hAnsi="Times New Roman" w:cs="Times New Roman"/>
          <w:sz w:val="24"/>
          <w:szCs w:val="24"/>
        </w:rPr>
        <w:t>have with brain volumes with adjustment for intracranial volume, age at MRI, baseline BMI, and mean changes in BMI over time.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695"/>
        <w:gridCol w:w="2880"/>
        <w:gridCol w:w="3240"/>
      </w:tblGrid>
      <w:tr w:rsidR="00353BF3" w:rsidRPr="00E954D6" w14:paraId="3B30FDFD" w14:textId="77777777" w:rsidTr="009C402B">
        <w:tc>
          <w:tcPr>
            <w:tcW w:w="2695" w:type="dxa"/>
          </w:tcPr>
          <w:p w14:paraId="2200AF93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0F5C6A5B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Mean Log-Transformed Cytokine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Over Time</w:t>
            </w:r>
          </w:p>
        </w:tc>
        <w:tc>
          <w:tcPr>
            <w:tcW w:w="3240" w:type="dxa"/>
          </w:tcPr>
          <w:p w14:paraId="6768D144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Change in Log-Transformed Cytokine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Over Time</w:t>
            </w:r>
          </w:p>
        </w:tc>
      </w:tr>
      <w:tr w:rsidR="00353BF3" w:rsidRPr="00E954D6" w14:paraId="3CAE022C" w14:textId="77777777" w:rsidTr="009C402B">
        <w:tc>
          <w:tcPr>
            <w:tcW w:w="2695" w:type="dxa"/>
          </w:tcPr>
          <w:p w14:paraId="618C960B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Adiponectin (µg/mL)</w:t>
            </w:r>
          </w:p>
          <w:p w14:paraId="69651A9B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Gray matter</w:t>
            </w:r>
          </w:p>
          <w:p w14:paraId="66BA9AC0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White matter</w:t>
            </w:r>
          </w:p>
          <w:p w14:paraId="1FCFADEA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Total brain</w:t>
            </w:r>
          </w:p>
        </w:tc>
        <w:tc>
          <w:tcPr>
            <w:tcW w:w="2880" w:type="dxa"/>
          </w:tcPr>
          <w:p w14:paraId="7D4FAEA4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EBB21A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-0.21 [-6.67, 5.41]</w:t>
            </w:r>
          </w:p>
          <w:p w14:paraId="111C7846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0.00 [-3.50, 3.50]</w:t>
            </w:r>
          </w:p>
          <w:p w14:paraId="0C3ECD68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-0.23 [-6.06, 4.79]</w:t>
            </w:r>
          </w:p>
        </w:tc>
        <w:tc>
          <w:tcPr>
            <w:tcW w:w="3240" w:type="dxa"/>
          </w:tcPr>
          <w:p w14:paraId="605AB631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0C6479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2.01 [0.11, 12.91]*</w:t>
            </w:r>
          </w:p>
          <w:p w14:paraId="5D77344C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-0.21 [-4.13, 3.32]</w:t>
            </w:r>
          </w:p>
          <w:p w14:paraId="411E263E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2.08 [0.33, 11.89]*</w:t>
            </w:r>
          </w:p>
        </w:tc>
      </w:tr>
      <w:tr w:rsidR="00353BF3" w:rsidRPr="00E954D6" w14:paraId="2E75EACE" w14:textId="77777777" w:rsidTr="009C402B">
        <w:tc>
          <w:tcPr>
            <w:tcW w:w="2695" w:type="dxa"/>
          </w:tcPr>
          <w:p w14:paraId="7A96302A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Leptin (ng/mL)</w:t>
            </w:r>
          </w:p>
          <w:p w14:paraId="6EC2C7D2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Gray matter</w:t>
            </w:r>
          </w:p>
          <w:p w14:paraId="4178BA33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White matter</w:t>
            </w:r>
          </w:p>
          <w:p w14:paraId="4F8C1A8E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Total brain</w:t>
            </w:r>
          </w:p>
        </w:tc>
        <w:tc>
          <w:tcPr>
            <w:tcW w:w="2880" w:type="dxa"/>
          </w:tcPr>
          <w:p w14:paraId="4CE3A63B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6D0DCF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0.04 [-7.40, 7.70]</w:t>
            </w:r>
          </w:p>
          <w:p w14:paraId="76B79902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1.18 [-1.67, 6.70]</w:t>
            </w:r>
          </w:p>
          <w:p w14:paraId="7C75E79F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0.84 [-3.90, 9.55]</w:t>
            </w:r>
          </w:p>
        </w:tc>
        <w:tc>
          <w:tcPr>
            <w:tcW w:w="3240" w:type="dxa"/>
          </w:tcPr>
          <w:p w14:paraId="5243AF61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ABF661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1.25 [-2.93, 13.18]</w:t>
            </w:r>
          </w:p>
          <w:p w14:paraId="2517AE6C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-1.94 [-9.18, 0.08]</w:t>
            </w:r>
          </w:p>
          <w:p w14:paraId="188B2E24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0.15 [-6.74, 7.88]</w:t>
            </w:r>
          </w:p>
        </w:tc>
      </w:tr>
      <w:tr w:rsidR="00353BF3" w:rsidRPr="00E954D6" w14:paraId="1898B1AB" w14:textId="77777777" w:rsidTr="009C402B">
        <w:tc>
          <w:tcPr>
            <w:tcW w:w="2695" w:type="dxa"/>
          </w:tcPr>
          <w:p w14:paraId="7CBD9E80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IL-6 (pg/mL)</w:t>
            </w:r>
          </w:p>
          <w:p w14:paraId="11768126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Gray matter</w:t>
            </w:r>
          </w:p>
          <w:p w14:paraId="0A4550F8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White matter</w:t>
            </w:r>
          </w:p>
          <w:p w14:paraId="203FFC7C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Total brain</w:t>
            </w:r>
          </w:p>
        </w:tc>
        <w:tc>
          <w:tcPr>
            <w:tcW w:w="2880" w:type="dxa"/>
          </w:tcPr>
          <w:p w14:paraId="51C5D1F9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152EC0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-3.05 [-18.10, -3.90]*</w:t>
            </w:r>
          </w:p>
          <w:p w14:paraId="20AF47CE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-0.21 [-4.65, 3.74]</w:t>
            </w:r>
          </w:p>
          <w:p w14:paraId="7F626B52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-3.57 [-17.78, -5.12]*</w:t>
            </w:r>
          </w:p>
        </w:tc>
        <w:tc>
          <w:tcPr>
            <w:tcW w:w="3240" w:type="dxa"/>
          </w:tcPr>
          <w:p w14:paraId="7DBC1F8C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133A51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0.10 [-5.55, 6.16]</w:t>
            </w:r>
          </w:p>
          <w:p w14:paraId="3DB10407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-0.76 [-4.68, 2.07]</w:t>
            </w:r>
          </w:p>
          <w:p w14:paraId="4AF448C6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-0.37 [-6.29, 4.28]</w:t>
            </w:r>
          </w:p>
        </w:tc>
      </w:tr>
      <w:tr w:rsidR="00353BF3" w:rsidRPr="00E954D6" w14:paraId="31DF1D03" w14:textId="77777777" w:rsidTr="009C402B">
        <w:tc>
          <w:tcPr>
            <w:tcW w:w="2695" w:type="dxa"/>
          </w:tcPr>
          <w:p w14:paraId="34E4A984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VEGF (pg/mL)</w:t>
            </w:r>
          </w:p>
          <w:p w14:paraId="4347EFDD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Gray matter</w:t>
            </w:r>
          </w:p>
          <w:p w14:paraId="39C9D2FE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White matter</w:t>
            </w:r>
          </w:p>
          <w:p w14:paraId="0EB02EB9" w14:textId="77777777" w:rsidR="00353BF3" w:rsidRPr="00E954D6" w:rsidRDefault="00353BF3" w:rsidP="009C4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Total brain</w:t>
            </w:r>
          </w:p>
        </w:tc>
        <w:tc>
          <w:tcPr>
            <w:tcW w:w="2880" w:type="dxa"/>
          </w:tcPr>
          <w:p w14:paraId="17FD1785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7C1884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-1.84 [-9.13, 0.32]</w:t>
            </w:r>
          </w:p>
          <w:p w14:paraId="2AC55992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-1.22 [-4.41, 1.05]</w:t>
            </w:r>
          </w:p>
          <w:p w14:paraId="7009F2CE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-2.86 [-10.29, -1.89]*</w:t>
            </w:r>
          </w:p>
        </w:tc>
        <w:tc>
          <w:tcPr>
            <w:tcW w:w="3240" w:type="dxa"/>
          </w:tcPr>
          <w:p w14:paraId="48B4AE97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9AA41B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0.18 [-7.49, 8.98]</w:t>
            </w:r>
          </w:p>
          <w:p w14:paraId="05968411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-0.12 [-5.08, 4.51]</w:t>
            </w:r>
          </w:p>
          <w:p w14:paraId="7A5534FF" w14:textId="77777777" w:rsidR="00353BF3" w:rsidRPr="00E954D6" w:rsidRDefault="00353BF3" w:rsidP="009C4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0.12 [-6.95, 7.86]</w:t>
            </w:r>
          </w:p>
        </w:tc>
      </w:tr>
    </w:tbl>
    <w:p w14:paraId="59C1E010" w14:textId="77777777" w:rsidR="003F100B" w:rsidRDefault="00353BF3" w:rsidP="003F100B">
      <w:pPr>
        <w:rPr>
          <w:rFonts w:ascii="Times New Roman" w:hAnsi="Times New Roman" w:cs="Times New Roman"/>
          <w:sz w:val="24"/>
          <w:szCs w:val="24"/>
        </w:rPr>
      </w:pPr>
      <w:r w:rsidRPr="00E954D6">
        <w:rPr>
          <w:rFonts w:ascii="Times New Roman" w:hAnsi="Times New Roman" w:cs="Times New Roman"/>
          <w:b/>
          <w:bCs/>
          <w:sz w:val="24"/>
          <w:szCs w:val="24"/>
        </w:rPr>
        <w:t>*95% confidence interval excludes 0</w:t>
      </w:r>
      <w:r w:rsidR="003F100B" w:rsidRPr="003F100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F32D7A" w14:textId="2C1C557C" w:rsidR="003F100B" w:rsidRDefault="003F100B" w:rsidP="003F10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Abbreviations: </w:t>
      </w:r>
      <w:r>
        <w:rPr>
          <w:rFonts w:ascii="Times New Roman" w:hAnsi="Times New Roman" w:cs="Times New Roman"/>
          <w:sz w:val="24"/>
          <w:szCs w:val="24"/>
        </w:rPr>
        <w:t xml:space="preserve">BMI=body mass index; </w:t>
      </w:r>
      <w:r>
        <w:rPr>
          <w:rFonts w:ascii="Times New Roman" w:hAnsi="Times New Roman" w:cs="Times New Roman"/>
          <w:sz w:val="24"/>
          <w:szCs w:val="24"/>
        </w:rPr>
        <w:t xml:space="preserve">IL-6=interleukin 6; </w:t>
      </w:r>
      <w:r w:rsidR="00145A25">
        <w:rPr>
          <w:rFonts w:ascii="Times New Roman" w:hAnsi="Times New Roman" w:cs="Times New Roman"/>
          <w:sz w:val="24"/>
          <w:szCs w:val="24"/>
        </w:rPr>
        <w:t xml:space="preserve">MRI=magnetic </w:t>
      </w:r>
      <w:proofErr w:type="spellStart"/>
      <w:r w:rsidR="00145A25">
        <w:rPr>
          <w:rFonts w:ascii="Times New Roman" w:hAnsi="Times New Roman" w:cs="Times New Roman"/>
          <w:sz w:val="24"/>
          <w:szCs w:val="24"/>
        </w:rPr>
        <w:t>resonan</w:t>
      </w:r>
      <w:proofErr w:type="spellEnd"/>
      <w:r w:rsidR="00145A25">
        <w:rPr>
          <w:rFonts w:ascii="Times New Roman" w:hAnsi="Times New Roman" w:cs="Times New Roman"/>
          <w:sz w:val="24"/>
          <w:szCs w:val="24"/>
        </w:rPr>
        <w:t xml:space="preserve">ce imaging; </w:t>
      </w:r>
      <w:r w:rsidRPr="00E954D6">
        <w:rPr>
          <w:rFonts w:ascii="Times New Roman" w:hAnsi="Times New Roman" w:cs="Times New Roman"/>
          <w:sz w:val="24"/>
          <w:szCs w:val="24"/>
        </w:rPr>
        <w:t>ng/mL</w:t>
      </w:r>
      <w:r>
        <w:rPr>
          <w:rFonts w:ascii="Times New Roman" w:hAnsi="Times New Roman" w:cs="Times New Roman"/>
          <w:sz w:val="24"/>
          <w:szCs w:val="24"/>
        </w:rPr>
        <w:t xml:space="preserve">=nanograms per milliliter; </w:t>
      </w:r>
      <w:r w:rsidRPr="00E954D6">
        <w:rPr>
          <w:rFonts w:ascii="Times New Roman" w:hAnsi="Times New Roman" w:cs="Times New Roman"/>
          <w:sz w:val="24"/>
          <w:szCs w:val="24"/>
        </w:rPr>
        <w:t>pg/mL</w:t>
      </w:r>
      <w:r>
        <w:rPr>
          <w:rFonts w:ascii="Times New Roman" w:hAnsi="Times New Roman" w:cs="Times New Roman"/>
          <w:sz w:val="24"/>
          <w:szCs w:val="24"/>
        </w:rPr>
        <w:t>=picograms per milliliter; µ</w:t>
      </w:r>
      <w:r w:rsidRPr="00E954D6">
        <w:rPr>
          <w:rFonts w:ascii="Times New Roman" w:hAnsi="Times New Roman" w:cs="Times New Roman"/>
          <w:sz w:val="24"/>
          <w:szCs w:val="24"/>
        </w:rPr>
        <w:t>g/mL</w:t>
      </w:r>
      <w:r>
        <w:rPr>
          <w:rFonts w:ascii="Times New Roman" w:hAnsi="Times New Roman" w:cs="Times New Roman"/>
          <w:sz w:val="24"/>
          <w:szCs w:val="24"/>
        </w:rPr>
        <w:t>=micrograms per milliliter; VEGF=vascular endothelial growth factor.</w:t>
      </w:r>
    </w:p>
    <w:p w14:paraId="5768D807" w14:textId="28247CE2" w:rsidR="00353BF3" w:rsidRDefault="00353BF3" w:rsidP="00353B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848627" w14:textId="5ED74AFA" w:rsidR="003F100B" w:rsidRPr="003F100B" w:rsidRDefault="003F100B" w:rsidP="00353BF3">
      <w:pPr>
        <w:rPr>
          <w:rFonts w:ascii="Times New Roman" w:hAnsi="Times New Roman" w:cs="Times New Roman"/>
          <w:sz w:val="24"/>
          <w:szCs w:val="24"/>
        </w:rPr>
      </w:pPr>
    </w:p>
    <w:p w14:paraId="6C345982" w14:textId="77777777" w:rsidR="00353BF3" w:rsidRPr="00E954D6" w:rsidRDefault="00353BF3" w:rsidP="00353BF3">
      <w:pPr>
        <w:rPr>
          <w:rFonts w:ascii="Times New Roman" w:hAnsi="Times New Roman" w:cs="Times New Roman"/>
          <w:sz w:val="24"/>
          <w:szCs w:val="24"/>
        </w:rPr>
      </w:pPr>
      <w:r w:rsidRPr="00E954D6">
        <w:rPr>
          <w:rFonts w:ascii="Times New Roman" w:hAnsi="Times New Roman" w:cs="Times New Roman"/>
          <w:sz w:val="24"/>
          <w:szCs w:val="24"/>
        </w:rPr>
        <w:br w:type="page"/>
      </w:r>
    </w:p>
    <w:p w14:paraId="6798D3CE" w14:textId="595AF720" w:rsidR="009A7E57" w:rsidRPr="00E954D6" w:rsidRDefault="009A7E57" w:rsidP="009A7E57">
      <w:pPr>
        <w:rPr>
          <w:rFonts w:ascii="Times New Roman" w:hAnsi="Times New Roman" w:cs="Times New Roman"/>
          <w:sz w:val="24"/>
          <w:szCs w:val="24"/>
        </w:rPr>
      </w:pPr>
      <w:r w:rsidRPr="00E954D6">
        <w:rPr>
          <w:rFonts w:ascii="Times New Roman" w:hAnsi="Times New Roman" w:cs="Times New Roman"/>
          <w:sz w:val="24"/>
          <w:szCs w:val="24"/>
        </w:rPr>
        <w:lastRenderedPageBreak/>
        <w:t xml:space="preserve">Supplemental Exhibit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954D6">
        <w:rPr>
          <w:rFonts w:ascii="Times New Roman" w:hAnsi="Times New Roman" w:cs="Times New Roman"/>
          <w:sz w:val="24"/>
          <w:szCs w:val="24"/>
        </w:rPr>
        <w:t xml:space="preserve">4: Pairwise correlations (and p-values) between baseline and changes </w:t>
      </w:r>
      <w:r>
        <w:rPr>
          <w:rFonts w:ascii="Times New Roman" w:hAnsi="Times New Roman" w:cs="Times New Roman"/>
          <w:sz w:val="24"/>
          <w:szCs w:val="24"/>
        </w:rPr>
        <w:t xml:space="preserve">from baseline to follow-up </w:t>
      </w:r>
      <w:r w:rsidRPr="00E954D6">
        <w:rPr>
          <w:rFonts w:ascii="Times New Roman" w:hAnsi="Times New Roman" w:cs="Times New Roman"/>
          <w:sz w:val="24"/>
          <w:szCs w:val="24"/>
        </w:rPr>
        <w:t>in cytokine</w:t>
      </w:r>
      <w:r>
        <w:rPr>
          <w:rFonts w:ascii="Times New Roman" w:hAnsi="Times New Roman" w:cs="Times New Roman"/>
          <w:sz w:val="24"/>
          <w:szCs w:val="24"/>
        </w:rPr>
        <w:t xml:space="preserve"> concentrations</w:t>
      </w:r>
      <w:r w:rsidRPr="00E954D6">
        <w:rPr>
          <w:rFonts w:ascii="Times New Roman" w:hAnsi="Times New Roman" w:cs="Times New Roman"/>
          <w:sz w:val="24"/>
          <w:szCs w:val="24"/>
        </w:rPr>
        <w:t xml:space="preserve"> (log-transformed) and body mass index.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469"/>
        <w:gridCol w:w="2936"/>
        <w:gridCol w:w="3510"/>
      </w:tblGrid>
      <w:tr w:rsidR="009A7E57" w:rsidRPr="00E954D6" w14:paraId="0810DD0B" w14:textId="77777777" w:rsidTr="007B0A27">
        <w:tc>
          <w:tcPr>
            <w:tcW w:w="1469" w:type="dxa"/>
          </w:tcPr>
          <w:p w14:paraId="6D026FA2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6" w:type="dxa"/>
          </w:tcPr>
          <w:p w14:paraId="118185FA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Cross-sectional Correlations Between Cytokine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Concentration</w:t>
            </w: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s and BMI at Baseline</w:t>
            </w:r>
          </w:p>
        </w:tc>
        <w:tc>
          <w:tcPr>
            <w:tcW w:w="3510" w:type="dxa"/>
          </w:tcPr>
          <w:p w14:paraId="30FD7F7E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Correlation Between Changes in Cytokine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Concentrations</w:t>
            </w: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and BMI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from baseline to follow-up</w:t>
            </w:r>
          </w:p>
        </w:tc>
      </w:tr>
      <w:tr w:rsidR="009A7E57" w:rsidRPr="00E954D6" w14:paraId="55359255" w14:textId="77777777" w:rsidTr="007B0A27">
        <w:tc>
          <w:tcPr>
            <w:tcW w:w="1469" w:type="dxa"/>
          </w:tcPr>
          <w:p w14:paraId="09FCA16D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Adiponectin</w:t>
            </w:r>
          </w:p>
        </w:tc>
        <w:tc>
          <w:tcPr>
            <w:tcW w:w="2936" w:type="dxa"/>
          </w:tcPr>
          <w:p w14:paraId="3BC98F71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  <w:p w14:paraId="3E90A869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(0.26)</w:t>
            </w:r>
          </w:p>
        </w:tc>
        <w:tc>
          <w:tcPr>
            <w:tcW w:w="3510" w:type="dxa"/>
          </w:tcPr>
          <w:p w14:paraId="4E998D20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-0.10</w:t>
            </w:r>
          </w:p>
          <w:p w14:paraId="73C7DB50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(0.13)</w:t>
            </w:r>
          </w:p>
        </w:tc>
      </w:tr>
      <w:tr w:rsidR="009A7E57" w:rsidRPr="00E954D6" w14:paraId="3F5AC3D5" w14:textId="77777777" w:rsidTr="007B0A27">
        <w:tc>
          <w:tcPr>
            <w:tcW w:w="1469" w:type="dxa"/>
          </w:tcPr>
          <w:p w14:paraId="033BB3E7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Leptin</w:t>
            </w:r>
          </w:p>
        </w:tc>
        <w:tc>
          <w:tcPr>
            <w:tcW w:w="2936" w:type="dxa"/>
          </w:tcPr>
          <w:p w14:paraId="24716369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  <w:p w14:paraId="2CFF795B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(&lt;0.001)</w:t>
            </w:r>
          </w:p>
        </w:tc>
        <w:tc>
          <w:tcPr>
            <w:tcW w:w="3510" w:type="dxa"/>
          </w:tcPr>
          <w:p w14:paraId="5FDF6A1A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  <w:p w14:paraId="18F663AE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(&lt;0.001)</w:t>
            </w:r>
          </w:p>
        </w:tc>
      </w:tr>
      <w:tr w:rsidR="009A7E57" w:rsidRPr="00E954D6" w14:paraId="4EE41B19" w14:textId="77777777" w:rsidTr="007B0A27">
        <w:tc>
          <w:tcPr>
            <w:tcW w:w="1469" w:type="dxa"/>
          </w:tcPr>
          <w:p w14:paraId="18179002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2936" w:type="dxa"/>
          </w:tcPr>
          <w:p w14:paraId="5AFC5718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  <w:p w14:paraId="1DA620AB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(&lt;0.001)</w:t>
            </w:r>
          </w:p>
        </w:tc>
        <w:tc>
          <w:tcPr>
            <w:tcW w:w="3510" w:type="dxa"/>
          </w:tcPr>
          <w:p w14:paraId="093FF7A6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  <w:p w14:paraId="760C3F44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(&lt;0.001)</w:t>
            </w:r>
          </w:p>
        </w:tc>
      </w:tr>
      <w:tr w:rsidR="009A7E57" w:rsidRPr="00E954D6" w14:paraId="57FBE2A3" w14:textId="77777777" w:rsidTr="007B0A27">
        <w:trPr>
          <w:trHeight w:val="224"/>
        </w:trPr>
        <w:tc>
          <w:tcPr>
            <w:tcW w:w="1469" w:type="dxa"/>
          </w:tcPr>
          <w:p w14:paraId="1FF0709D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VEGF</w:t>
            </w:r>
          </w:p>
        </w:tc>
        <w:tc>
          <w:tcPr>
            <w:tcW w:w="2936" w:type="dxa"/>
          </w:tcPr>
          <w:p w14:paraId="661D0B67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  <w:p w14:paraId="034B5C7E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(0.38)</w:t>
            </w:r>
          </w:p>
        </w:tc>
        <w:tc>
          <w:tcPr>
            <w:tcW w:w="3510" w:type="dxa"/>
          </w:tcPr>
          <w:p w14:paraId="7D27FABA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  <w:p w14:paraId="01CAB12E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(0.04)</w:t>
            </w:r>
          </w:p>
        </w:tc>
      </w:tr>
    </w:tbl>
    <w:p w14:paraId="75327881" w14:textId="77777777" w:rsidR="009A7E57" w:rsidRPr="00E954D6" w:rsidRDefault="009A7E57" w:rsidP="009A7E57">
      <w:pPr>
        <w:rPr>
          <w:rFonts w:ascii="Times New Roman" w:hAnsi="Times New Roman" w:cs="Times New Roman"/>
          <w:sz w:val="24"/>
          <w:szCs w:val="24"/>
        </w:rPr>
      </w:pPr>
    </w:p>
    <w:p w14:paraId="2C45F649" w14:textId="77777777" w:rsidR="009A7E57" w:rsidRPr="00E954D6" w:rsidRDefault="009A7E57" w:rsidP="009A7E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Abbreviations: BMI=body mass index; IL-6=interleukin 6; VEGF=vascular endothelial growth factor.</w:t>
      </w:r>
    </w:p>
    <w:p w14:paraId="130606F2" w14:textId="77777777" w:rsidR="009A7E57" w:rsidRPr="00E954D6" w:rsidRDefault="009A7E57" w:rsidP="009A7E57">
      <w:pPr>
        <w:rPr>
          <w:rFonts w:ascii="Times New Roman" w:hAnsi="Times New Roman" w:cs="Times New Roman"/>
          <w:sz w:val="24"/>
          <w:szCs w:val="24"/>
        </w:rPr>
      </w:pPr>
      <w:r w:rsidRPr="00E954D6">
        <w:rPr>
          <w:rFonts w:ascii="Times New Roman" w:hAnsi="Times New Roman" w:cs="Times New Roman"/>
          <w:sz w:val="24"/>
          <w:szCs w:val="24"/>
        </w:rPr>
        <w:br w:type="page"/>
      </w:r>
    </w:p>
    <w:p w14:paraId="69451CC5" w14:textId="0025E727" w:rsidR="009A7E57" w:rsidRPr="00E954D6" w:rsidRDefault="009A7E57" w:rsidP="009A7E57">
      <w:pPr>
        <w:rPr>
          <w:rFonts w:ascii="Times New Roman" w:hAnsi="Times New Roman" w:cs="Times New Roman"/>
          <w:sz w:val="24"/>
          <w:szCs w:val="24"/>
        </w:rPr>
      </w:pPr>
      <w:r w:rsidRPr="00E954D6">
        <w:rPr>
          <w:rFonts w:ascii="Times New Roman" w:hAnsi="Times New Roman" w:cs="Times New Roman"/>
          <w:sz w:val="24"/>
          <w:szCs w:val="24"/>
        </w:rPr>
        <w:lastRenderedPageBreak/>
        <w:t xml:space="preserve">Supplemental Exhibit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954D6">
        <w:rPr>
          <w:rFonts w:ascii="Times New Roman" w:hAnsi="Times New Roman" w:cs="Times New Roman"/>
          <w:sz w:val="24"/>
          <w:szCs w:val="24"/>
        </w:rPr>
        <w:t>5: Cytokine concentrations by intervention assignment: based on log-</w:t>
      </w:r>
      <w:proofErr w:type="gramStart"/>
      <w:r w:rsidRPr="00E954D6">
        <w:rPr>
          <w:rFonts w:ascii="Times New Roman" w:hAnsi="Times New Roman" w:cs="Times New Roman"/>
          <w:sz w:val="24"/>
          <w:szCs w:val="24"/>
        </w:rPr>
        <w:t>transformation:</w:t>
      </w:r>
      <w:proofErr w:type="gramEnd"/>
      <w:r w:rsidRPr="00E954D6">
        <w:rPr>
          <w:rFonts w:ascii="Times New Roman" w:hAnsi="Times New Roman" w:cs="Times New Roman"/>
          <w:sz w:val="24"/>
          <w:szCs w:val="24"/>
        </w:rPr>
        <w:t xml:space="preserve"> mean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954D6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standard errors</w:t>
      </w:r>
      <w:r w:rsidRPr="00E954D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335"/>
        <w:gridCol w:w="2340"/>
        <w:gridCol w:w="2070"/>
        <w:gridCol w:w="2340"/>
      </w:tblGrid>
      <w:tr w:rsidR="009A7E57" w:rsidRPr="00E954D6" w14:paraId="241C6DA4" w14:textId="77777777" w:rsidTr="007B0A27">
        <w:tc>
          <w:tcPr>
            <w:tcW w:w="2335" w:type="dxa"/>
          </w:tcPr>
          <w:p w14:paraId="1B6DADE0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14:paraId="59B42AF6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  <w:p w14:paraId="6FE10F3C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Mean (SE)</w:t>
            </w:r>
          </w:p>
        </w:tc>
        <w:tc>
          <w:tcPr>
            <w:tcW w:w="2070" w:type="dxa"/>
          </w:tcPr>
          <w:p w14:paraId="281251E8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Follow-up</w:t>
            </w:r>
          </w:p>
          <w:p w14:paraId="61DCF457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Mean (SE)</w:t>
            </w:r>
          </w:p>
        </w:tc>
        <w:tc>
          <w:tcPr>
            <w:tcW w:w="2340" w:type="dxa"/>
          </w:tcPr>
          <w:p w14:paraId="74969D3F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Change </w:t>
            </w:r>
          </w:p>
          <w:p w14:paraId="511B6C74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Mean (SE)</w:t>
            </w:r>
          </w:p>
        </w:tc>
      </w:tr>
      <w:tr w:rsidR="009A7E57" w:rsidRPr="00E954D6" w14:paraId="2A131E78" w14:textId="77777777" w:rsidTr="007B0A27">
        <w:tc>
          <w:tcPr>
            <w:tcW w:w="2335" w:type="dxa"/>
          </w:tcPr>
          <w:p w14:paraId="71A6FBB3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Adiponectin (µg/mL)</w:t>
            </w:r>
          </w:p>
          <w:p w14:paraId="2E12FB0A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DSE</w:t>
            </w:r>
          </w:p>
          <w:p w14:paraId="29356F99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ILI</w:t>
            </w:r>
          </w:p>
          <w:p w14:paraId="02070692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p-value</w:t>
            </w:r>
          </w:p>
        </w:tc>
        <w:tc>
          <w:tcPr>
            <w:tcW w:w="2340" w:type="dxa"/>
          </w:tcPr>
          <w:p w14:paraId="6293B52D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9A6AA5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6.53 (0.45)</w:t>
            </w:r>
          </w:p>
          <w:p w14:paraId="59FA30FA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6.60 (0.44)</w:t>
            </w:r>
          </w:p>
          <w:p w14:paraId="6E35DC61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2070" w:type="dxa"/>
          </w:tcPr>
          <w:p w14:paraId="23547538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21A21B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6.22 (0.40)</w:t>
            </w:r>
          </w:p>
          <w:p w14:paraId="7754F1EC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6.68 (0.41)</w:t>
            </w:r>
          </w:p>
          <w:p w14:paraId="10D1DE34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2340" w:type="dxa"/>
          </w:tcPr>
          <w:p w14:paraId="5E4620EB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69C1C5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0.95 (0.05)</w:t>
            </w:r>
          </w:p>
          <w:p w14:paraId="4B3B79B5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1.01 (0.05)</w:t>
            </w:r>
          </w:p>
          <w:p w14:paraId="43B8F81C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</w:tr>
      <w:tr w:rsidR="009A7E57" w:rsidRPr="00E954D6" w14:paraId="1C5B2D49" w14:textId="77777777" w:rsidTr="007B0A27">
        <w:tc>
          <w:tcPr>
            <w:tcW w:w="2335" w:type="dxa"/>
          </w:tcPr>
          <w:p w14:paraId="3A84A255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Leptin (ng/mL)</w:t>
            </w:r>
          </w:p>
          <w:p w14:paraId="0D546E53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DSE</w:t>
            </w:r>
          </w:p>
          <w:p w14:paraId="7B1918A7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ILI</w:t>
            </w:r>
          </w:p>
          <w:p w14:paraId="0CD3A8D8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p-value</w:t>
            </w:r>
          </w:p>
        </w:tc>
        <w:tc>
          <w:tcPr>
            <w:tcW w:w="2340" w:type="dxa"/>
          </w:tcPr>
          <w:p w14:paraId="2F0128C8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8650FA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32.94 (2.05)</w:t>
            </w:r>
          </w:p>
          <w:p w14:paraId="6DDD7C3B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30.51 (1.89)</w:t>
            </w:r>
          </w:p>
          <w:p w14:paraId="64F3D579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2070" w:type="dxa"/>
          </w:tcPr>
          <w:p w14:paraId="79516E53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027185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32.81 (2.46)</w:t>
            </w:r>
          </w:p>
          <w:p w14:paraId="2CC9CF76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28.34 (2.05)</w:t>
            </w:r>
          </w:p>
          <w:p w14:paraId="5528BB08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2340" w:type="dxa"/>
          </w:tcPr>
          <w:p w14:paraId="169C0198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F5D5F8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1.03 (0.05)</w:t>
            </w:r>
          </w:p>
          <w:p w14:paraId="671E7C4F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0.94 (0.04)</w:t>
            </w:r>
          </w:p>
          <w:p w14:paraId="1793CE39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9A7E57" w:rsidRPr="00E954D6" w14:paraId="2D13DF5D" w14:textId="77777777" w:rsidTr="007B0A27">
        <w:tc>
          <w:tcPr>
            <w:tcW w:w="2335" w:type="dxa"/>
          </w:tcPr>
          <w:p w14:paraId="70E5156B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IL-6 (pg/mL)</w:t>
            </w:r>
          </w:p>
          <w:p w14:paraId="1F73AA27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DSE</w:t>
            </w:r>
          </w:p>
          <w:p w14:paraId="33534C72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ILI</w:t>
            </w:r>
          </w:p>
          <w:p w14:paraId="1DA886AF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p-value</w:t>
            </w:r>
          </w:p>
        </w:tc>
        <w:tc>
          <w:tcPr>
            <w:tcW w:w="2340" w:type="dxa"/>
          </w:tcPr>
          <w:p w14:paraId="6543B62C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B0A493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3.03 (0.18)</w:t>
            </w:r>
          </w:p>
          <w:p w14:paraId="20A69F81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2.84 (0.19)</w:t>
            </w:r>
          </w:p>
          <w:p w14:paraId="3341D455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2070" w:type="dxa"/>
          </w:tcPr>
          <w:p w14:paraId="7F7B8AC1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871210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3.39 (0.19)</w:t>
            </w:r>
          </w:p>
          <w:p w14:paraId="75CCC4B4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3.29 (0.22)</w:t>
            </w:r>
          </w:p>
          <w:p w14:paraId="4BA325E0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2340" w:type="dxa"/>
          </w:tcPr>
          <w:p w14:paraId="4CF0DF36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AFF67B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1.13 (0.07)</w:t>
            </w:r>
          </w:p>
          <w:p w14:paraId="2C8F9AAF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1.20 (0.07)</w:t>
            </w:r>
          </w:p>
          <w:p w14:paraId="1C2E08CA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</w:tr>
      <w:tr w:rsidR="009A7E57" w:rsidRPr="00E954D6" w14:paraId="1383E7A1" w14:textId="77777777" w:rsidTr="007B0A27">
        <w:tc>
          <w:tcPr>
            <w:tcW w:w="2335" w:type="dxa"/>
          </w:tcPr>
          <w:p w14:paraId="6E6CAC2D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VEGF (pg/mL)</w:t>
            </w:r>
          </w:p>
          <w:p w14:paraId="5A163FCB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DSE</w:t>
            </w:r>
          </w:p>
          <w:p w14:paraId="229A3BEB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ILI</w:t>
            </w:r>
          </w:p>
          <w:p w14:paraId="11F972CD" w14:textId="77777777" w:rsidR="009A7E57" w:rsidRPr="00E954D6" w:rsidRDefault="009A7E57" w:rsidP="007B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 xml:space="preserve">   p-value</w:t>
            </w:r>
          </w:p>
        </w:tc>
        <w:tc>
          <w:tcPr>
            <w:tcW w:w="2340" w:type="dxa"/>
          </w:tcPr>
          <w:p w14:paraId="29B5E071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700AD8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249.5 (19.0)</w:t>
            </w:r>
          </w:p>
          <w:p w14:paraId="025CD85D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238.9 (17.5)</w:t>
            </w:r>
          </w:p>
          <w:p w14:paraId="3EE51DBC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2070" w:type="dxa"/>
          </w:tcPr>
          <w:p w14:paraId="76B286BE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E828E0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215.4 (18.0)</w:t>
            </w:r>
          </w:p>
          <w:p w14:paraId="1A74EAF9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224.5 (17.9)</w:t>
            </w:r>
          </w:p>
          <w:p w14:paraId="126724E2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2340" w:type="dxa"/>
          </w:tcPr>
          <w:p w14:paraId="19FE9E16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037D5E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0.87 (0.04)</w:t>
            </w:r>
          </w:p>
          <w:p w14:paraId="18ED7503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0.89 (0.04)</w:t>
            </w:r>
          </w:p>
          <w:p w14:paraId="68AEC336" w14:textId="77777777" w:rsidR="009A7E57" w:rsidRPr="00E954D6" w:rsidRDefault="009A7E57" w:rsidP="007B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4D6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</w:tr>
    </w:tbl>
    <w:p w14:paraId="4659CC60" w14:textId="77777777" w:rsidR="009A7E57" w:rsidRPr="00E954D6" w:rsidRDefault="009A7E57" w:rsidP="009A7E57">
      <w:pPr>
        <w:rPr>
          <w:rFonts w:ascii="Times New Roman" w:hAnsi="Times New Roman" w:cs="Times New Roman"/>
          <w:sz w:val="24"/>
          <w:szCs w:val="24"/>
        </w:rPr>
      </w:pPr>
    </w:p>
    <w:p w14:paraId="7E026440" w14:textId="77777777" w:rsidR="009A7E57" w:rsidRDefault="009A7E57" w:rsidP="009A7E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Abbreviations: DSE=Diabetes support and education randomization arm; ILI=Intensive lifestyle intervention arm; IL-6=interleukin 6; </w:t>
      </w:r>
      <w:r w:rsidRPr="00E954D6">
        <w:rPr>
          <w:rFonts w:ascii="Times New Roman" w:hAnsi="Times New Roman" w:cs="Times New Roman"/>
          <w:sz w:val="24"/>
          <w:szCs w:val="24"/>
        </w:rPr>
        <w:t>ng/mL</w:t>
      </w:r>
      <w:r>
        <w:rPr>
          <w:rFonts w:ascii="Times New Roman" w:hAnsi="Times New Roman" w:cs="Times New Roman"/>
          <w:sz w:val="24"/>
          <w:szCs w:val="24"/>
        </w:rPr>
        <w:t xml:space="preserve">=nanograms per milliliter; </w:t>
      </w:r>
      <w:r w:rsidRPr="00E954D6">
        <w:rPr>
          <w:rFonts w:ascii="Times New Roman" w:hAnsi="Times New Roman" w:cs="Times New Roman"/>
          <w:sz w:val="24"/>
          <w:szCs w:val="24"/>
        </w:rPr>
        <w:t>pg/mL</w:t>
      </w:r>
      <w:r>
        <w:rPr>
          <w:rFonts w:ascii="Times New Roman" w:hAnsi="Times New Roman" w:cs="Times New Roman"/>
          <w:sz w:val="24"/>
          <w:szCs w:val="24"/>
        </w:rPr>
        <w:t>=picograms per milliliter; SE=standard error; µ</w:t>
      </w:r>
      <w:r w:rsidRPr="00E954D6">
        <w:rPr>
          <w:rFonts w:ascii="Times New Roman" w:hAnsi="Times New Roman" w:cs="Times New Roman"/>
          <w:sz w:val="24"/>
          <w:szCs w:val="24"/>
        </w:rPr>
        <w:t>g/mL</w:t>
      </w:r>
      <w:r>
        <w:rPr>
          <w:rFonts w:ascii="Times New Roman" w:hAnsi="Times New Roman" w:cs="Times New Roman"/>
          <w:sz w:val="24"/>
          <w:szCs w:val="24"/>
        </w:rPr>
        <w:t>=micrograms per milliliter; VEGF=vascular endothelial growth factor.</w:t>
      </w:r>
    </w:p>
    <w:p w14:paraId="6289E630" w14:textId="77777777" w:rsidR="0083141A" w:rsidRDefault="0083141A"/>
    <w:p w14:paraId="68D8E003" w14:textId="77777777" w:rsidR="003F100B" w:rsidRDefault="003F100B"/>
    <w:sectPr w:rsidR="003F10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BF3"/>
    <w:rsid w:val="00063619"/>
    <w:rsid w:val="00087CF5"/>
    <w:rsid w:val="00145A25"/>
    <w:rsid w:val="00353BF3"/>
    <w:rsid w:val="003A105C"/>
    <w:rsid w:val="003C1BD0"/>
    <w:rsid w:val="003F100B"/>
    <w:rsid w:val="00416D40"/>
    <w:rsid w:val="0046291F"/>
    <w:rsid w:val="004B24C1"/>
    <w:rsid w:val="004D41A2"/>
    <w:rsid w:val="00630DE5"/>
    <w:rsid w:val="006F47BD"/>
    <w:rsid w:val="007864A3"/>
    <w:rsid w:val="0083141A"/>
    <w:rsid w:val="00886724"/>
    <w:rsid w:val="009A7E57"/>
    <w:rsid w:val="00A15BF4"/>
    <w:rsid w:val="00A27689"/>
    <w:rsid w:val="00A5536E"/>
    <w:rsid w:val="00B411B8"/>
    <w:rsid w:val="00C57605"/>
    <w:rsid w:val="00C65659"/>
    <w:rsid w:val="00DA1DA5"/>
    <w:rsid w:val="00DC17BF"/>
    <w:rsid w:val="00DE14BE"/>
    <w:rsid w:val="00E22C6C"/>
    <w:rsid w:val="00E86DB8"/>
    <w:rsid w:val="00EB1AD7"/>
    <w:rsid w:val="00FC6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3712D"/>
  <w15:chartTrackingRefBased/>
  <w15:docId w15:val="{AC25E3B7-467D-4011-B493-6500F2F98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BF3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3BF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3BF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3BF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3BF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3BF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3BF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3BF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3BF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3BF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3B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3B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3B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3B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3B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3B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3B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3B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3B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3B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3B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3BF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3B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3BF3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53B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3BF3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353B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3B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3B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3BF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53BF3"/>
    <w:pPr>
      <w:spacing w:after="0" w:line="240" w:lineRule="auto"/>
    </w:pPr>
    <w:rPr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A7E57"/>
    <w:pPr>
      <w:spacing w:after="0" w:line="240" w:lineRule="auto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752</Words>
  <Characters>4293</Characters>
  <Application>Microsoft Office Word</Application>
  <DocSecurity>0</DocSecurity>
  <Lines>35</Lines>
  <Paragraphs>10</Paragraphs>
  <ScaleCrop>false</ScaleCrop>
  <Company/>
  <LinksUpToDate>false</LinksUpToDate>
  <CharactersWithSpaces>5035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Kathleen Hayden</cp:lastModifiedBy>
  <cp:revision>3</cp:revision>
  <cp:lastPrinted>2026-01-29T15:16:00Z</cp:lastPrinted>
  <dcterms:created xsi:type="dcterms:W3CDTF">2026-02-11T18:39:00Z</dcterms:created>
  <dcterms:modified xsi:type="dcterms:W3CDTF">2026-02-11T18:41:00Z</dcterms:modified>
</cp:coreProperties>
</file>